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ind w:firstLine="608" w:firstLineChars="190"/>
        <w:jc w:val="left"/>
        <w:rPr>
          <w:rFonts w:hint="eastAsia" w:ascii="楷体_GB2312" w:eastAsia="楷体_GB2312"/>
          <w:b w:val="0"/>
          <w:bCs/>
          <w:color w:val="0000FF"/>
          <w:sz w:val="32"/>
          <w:szCs w:val="40"/>
        </w:rPr>
      </w:pPr>
      <w:r>
        <w:rPr>
          <w:rFonts w:hint="eastAsia" w:ascii="楷体_GB2312" w:eastAsia="楷体_GB2312"/>
          <w:b w:val="0"/>
          <w:bCs/>
          <w:color w:val="0000FF"/>
          <w:sz w:val="32"/>
          <w:szCs w:val="40"/>
        </w:rPr>
        <w:t>1.针对的主要问题</w:t>
      </w:r>
    </w:p>
    <w:p>
      <w:pPr>
        <w:spacing w:line="400" w:lineRule="exact"/>
        <w:ind w:firstLine="608" w:firstLineChars="190"/>
        <w:jc w:val="left"/>
        <w:rPr>
          <w:rFonts w:hint="eastAsia" w:ascii="楷体_GB2312" w:eastAsia="楷体_GB2312"/>
          <w:b w:val="0"/>
          <w:bCs/>
          <w:color w:val="0000FF"/>
          <w:sz w:val="32"/>
          <w:szCs w:val="40"/>
        </w:rPr>
      </w:pPr>
      <w:r>
        <w:rPr>
          <w:rFonts w:hint="eastAsia" w:ascii="楷体_GB2312" w:eastAsia="楷体_GB2312"/>
          <w:b w:val="0"/>
          <w:bCs/>
          <w:color w:val="0000FF"/>
          <w:sz w:val="32"/>
          <w:szCs w:val="40"/>
        </w:rPr>
        <w:t>（1）目的</w:t>
      </w:r>
    </w:p>
    <w:p>
      <w:pPr>
        <w:spacing w:line="400" w:lineRule="exact"/>
        <w:ind w:firstLine="608" w:firstLineChars="190"/>
        <w:jc w:val="left"/>
        <w:rPr>
          <w:rFonts w:hint="eastAsia" w:ascii="楷体_GB2312" w:eastAsia="楷体_GB2312"/>
          <w:b w:val="0"/>
          <w:bCs/>
          <w:sz w:val="32"/>
          <w:szCs w:val="40"/>
        </w:rPr>
      </w:pPr>
      <w:r>
        <w:rPr>
          <w:rFonts w:hint="eastAsia" w:ascii="楷体_GB2312" w:eastAsia="楷体_GB2312"/>
          <w:b w:val="0"/>
          <w:bCs/>
          <w:sz w:val="32"/>
          <w:szCs w:val="40"/>
        </w:rPr>
        <w:t>在中考复习期间里，思品课结合学生的思想实际，从育人目标出发，激活学生的主动性，改变原来地毯式的复习方式，减轻学生负担，面向全体学生，提高思品学科复习效率。</w:t>
      </w:r>
    </w:p>
    <w:p>
      <w:pPr>
        <w:spacing w:line="400" w:lineRule="exact"/>
        <w:ind w:firstLine="608" w:firstLineChars="190"/>
        <w:jc w:val="left"/>
        <w:rPr>
          <w:rFonts w:hint="eastAsia" w:ascii="楷体_GB2312" w:eastAsia="楷体_GB2312"/>
          <w:b w:val="0"/>
          <w:bCs/>
          <w:sz w:val="32"/>
          <w:szCs w:val="40"/>
        </w:rPr>
      </w:pPr>
      <w:r>
        <w:rPr>
          <w:rFonts w:hint="eastAsia" w:ascii="楷体_GB2312" w:eastAsia="楷体_GB2312"/>
          <w:b w:val="0"/>
          <w:bCs/>
          <w:color w:val="0000FF"/>
          <w:sz w:val="32"/>
          <w:szCs w:val="40"/>
        </w:rPr>
        <w:t>（2）</w:t>
      </w:r>
      <w:r>
        <w:rPr>
          <w:rFonts w:hint="eastAsia" w:ascii="楷体_GB2312" w:eastAsia="楷体_GB2312"/>
          <w:b w:val="0"/>
          <w:bCs/>
          <w:sz w:val="32"/>
          <w:szCs w:val="40"/>
        </w:rPr>
        <w:t>针对的主要问题</w:t>
      </w:r>
    </w:p>
    <w:p>
      <w:pPr>
        <w:spacing w:line="400" w:lineRule="exact"/>
        <w:ind w:firstLine="608" w:firstLineChars="190"/>
        <w:jc w:val="left"/>
        <w:rPr>
          <w:rFonts w:hint="eastAsia" w:ascii="楷体_GB2312" w:eastAsia="楷体_GB2312"/>
          <w:b w:val="0"/>
          <w:bCs/>
          <w:color w:val="0000FF"/>
          <w:sz w:val="32"/>
          <w:szCs w:val="40"/>
        </w:rPr>
      </w:pPr>
      <w:r>
        <w:rPr>
          <w:rFonts w:hint="eastAsia" w:ascii="楷体_GB2312" w:eastAsia="楷体_GB2312"/>
          <w:b w:val="0"/>
          <w:bCs/>
          <w:color w:val="0000FF"/>
          <w:sz w:val="32"/>
          <w:szCs w:val="40"/>
        </w:rPr>
        <w:t>本人的问题</w:t>
      </w:r>
    </w:p>
    <w:p>
      <w:pPr>
        <w:spacing w:line="400" w:lineRule="exact"/>
        <w:ind w:firstLine="608" w:firstLineChars="190"/>
        <w:jc w:val="left"/>
        <w:rPr>
          <w:rFonts w:hint="eastAsia" w:ascii="楷体_GB2312" w:eastAsia="楷体_GB2312"/>
          <w:b w:val="0"/>
          <w:bCs/>
          <w:sz w:val="32"/>
          <w:szCs w:val="40"/>
        </w:rPr>
      </w:pPr>
      <w:r>
        <w:rPr>
          <w:rFonts w:hint="eastAsia" w:ascii="楷体_GB2312" w:eastAsia="楷体_GB2312"/>
          <w:b w:val="0"/>
          <w:bCs/>
          <w:sz w:val="32"/>
          <w:szCs w:val="40"/>
        </w:rPr>
        <w:t>本人任思想品德学科以来带过多届的毕业班，以前毕业班复习时间充分，早晚辅导、周六、周日补课，运用题海战术，用时间加汗水磨成绩。2014年4月以后，辅导、补课的时间已经取消，面对新的形式，我们仍然沿用以前的老方法，老师感到压力很大，时间不够用，只好用多布置课外作业的方式来弥补时间的不足；学生压力也很大，每天各科作业堆积如山，起早贪晚也难以完成。几年来，自己明知这种复习方式不适应，由于受到以前的思维习惯的影响，只能削足适履，一瘸一拐地对付。</w:t>
      </w:r>
    </w:p>
    <w:p>
      <w:pPr>
        <w:spacing w:line="400" w:lineRule="exact"/>
        <w:ind w:firstLine="640" w:firstLineChars="200"/>
        <w:jc w:val="left"/>
        <w:rPr>
          <w:rFonts w:hint="eastAsia" w:ascii="楷体_GB2312" w:eastAsia="楷体_GB2312"/>
          <w:b w:val="0"/>
          <w:bCs/>
          <w:color w:val="0000FF"/>
          <w:sz w:val="32"/>
          <w:szCs w:val="40"/>
        </w:rPr>
      </w:pPr>
      <w:r>
        <w:rPr>
          <w:rFonts w:hint="eastAsia" w:ascii="楷体_GB2312" w:eastAsia="楷体_GB2312"/>
          <w:b w:val="0"/>
          <w:bCs/>
          <w:color w:val="0000FF"/>
          <w:sz w:val="32"/>
          <w:szCs w:val="40"/>
        </w:rPr>
        <w:t>学生中出现的现象</w:t>
      </w:r>
    </w:p>
    <w:p>
      <w:pPr>
        <w:spacing w:line="400" w:lineRule="exact"/>
        <w:ind w:left="19" w:leftChars="9" w:firstLine="550" w:firstLineChars="172"/>
        <w:jc w:val="left"/>
        <w:rPr>
          <w:rFonts w:hint="eastAsia" w:ascii="楷体_GB2312" w:eastAsia="楷体_GB2312"/>
          <w:b w:val="0"/>
          <w:bCs/>
          <w:sz w:val="32"/>
          <w:szCs w:val="40"/>
        </w:rPr>
      </w:pPr>
      <w:r>
        <w:rPr>
          <w:rFonts w:hint="eastAsia" w:ascii="楷体_GB2312" w:eastAsia="楷体_GB2312"/>
          <w:b w:val="0"/>
          <w:bCs/>
          <w:sz w:val="32"/>
          <w:szCs w:val="40"/>
        </w:rPr>
        <w:t>目前两极分化极其严重，优等生学习劲头不足，缺少理想信念，出现厌学的苗头；“后进生”失去升学希望，学习兴趣全无，每天课堂上无所事事，甚至破罐子破摔。中等生学习被动，推一步走一步。学生的学习缺少积极性、失去主动性。</w:t>
      </w:r>
    </w:p>
    <w:p>
      <w:pPr>
        <w:spacing w:line="400" w:lineRule="exact"/>
        <w:ind w:firstLine="608" w:firstLineChars="190"/>
        <w:jc w:val="left"/>
        <w:rPr>
          <w:rFonts w:hint="eastAsia" w:ascii="楷体_GB2312" w:eastAsia="楷体_GB2312"/>
          <w:b w:val="0"/>
          <w:bCs/>
          <w:color w:val="0000FF"/>
          <w:sz w:val="32"/>
          <w:szCs w:val="40"/>
        </w:rPr>
      </w:pPr>
      <w:r>
        <w:rPr>
          <w:rFonts w:hint="eastAsia" w:ascii="楷体_GB2312" w:eastAsia="楷体_GB2312"/>
          <w:b w:val="0"/>
          <w:bCs/>
          <w:color w:val="0000FF"/>
          <w:sz w:val="32"/>
          <w:szCs w:val="40"/>
        </w:rPr>
        <w:t>2.问题产生的原因</w:t>
      </w:r>
    </w:p>
    <w:p>
      <w:pPr>
        <w:spacing w:line="400" w:lineRule="exact"/>
        <w:ind w:left="0" w:leftChars="0" w:firstLine="729" w:firstLineChars="228"/>
        <w:jc w:val="left"/>
        <w:rPr>
          <w:rFonts w:hint="eastAsia" w:ascii="楷体_GB2312" w:eastAsia="楷体_GB2312"/>
          <w:b w:val="0"/>
          <w:bCs/>
          <w:sz w:val="32"/>
          <w:szCs w:val="40"/>
        </w:rPr>
      </w:pPr>
      <w:r>
        <w:rPr>
          <w:rFonts w:hint="eastAsia" w:ascii="楷体_GB2312" w:eastAsia="楷体_GB2312"/>
          <w:b w:val="0"/>
          <w:bCs/>
          <w:sz w:val="32"/>
          <w:szCs w:val="40"/>
        </w:rPr>
        <w:t>面对上面出现的情况，重读《课程标准》，才使我体会到《思品》课的本质：“思想品德课程是一门以初中学生生活为基础、以引导和促进初中学生思想品德发展为根本目的的综合性课程。”学生复习期间出现的以上问题，正是《思品》课需要解决的问题。本人教学的失误之处，就是把《思品》课作为知识来教，目标定位在中考分数上，复习中没有“从学生的生活实际出发，直面他们成长中遇到的问题，满足他们发展的需要。”平时教学要从学生的实际出发，中考复习更要从学生的实际出发，这是我找到的病根，也是我重读《课程标准》的收获，这才是我在主题研修中真真正正地迈出的第一步。在主题研修中，改变的不仅仅是我的教学素质、教学方法，也是在改变我们的教育观念。一个思品课教师，不仅是经师，更重要的是人师。因而，我的研修主题定为《针对学生思想实际，精准复习，分层指导策略的研究》。</w:t>
      </w:r>
    </w:p>
    <w:p>
      <w:pPr>
        <w:spacing w:line="400" w:lineRule="exact"/>
        <w:ind w:firstLine="608" w:firstLineChars="190"/>
        <w:jc w:val="left"/>
        <w:rPr>
          <w:rFonts w:hint="eastAsia" w:ascii="楷体_GB2312" w:eastAsia="楷体_GB2312"/>
          <w:b w:val="0"/>
          <w:bCs/>
          <w:color w:val="0000FF"/>
          <w:sz w:val="32"/>
          <w:szCs w:val="40"/>
        </w:rPr>
      </w:pPr>
      <w:r>
        <w:rPr>
          <w:rFonts w:hint="eastAsia" w:ascii="楷体_GB2312" w:eastAsia="楷体_GB2312"/>
          <w:b w:val="0"/>
          <w:bCs/>
          <w:color w:val="0000FF"/>
          <w:sz w:val="32"/>
          <w:szCs w:val="40"/>
        </w:rPr>
        <w:t>3.解决办法设想</w:t>
      </w:r>
    </w:p>
    <w:p>
      <w:pPr>
        <w:spacing w:line="400" w:lineRule="exact"/>
        <w:ind w:left="17" w:leftChars="8" w:firstLine="585" w:firstLineChars="183"/>
        <w:jc w:val="left"/>
        <w:rPr>
          <w:rFonts w:hint="eastAsia" w:ascii="楷体_GB2312" w:eastAsia="楷体_GB2312"/>
          <w:b w:val="0"/>
          <w:bCs/>
          <w:sz w:val="32"/>
          <w:szCs w:val="40"/>
        </w:rPr>
      </w:pPr>
      <w:r>
        <w:rPr>
          <w:rFonts w:hint="eastAsia" w:ascii="楷体_GB2312" w:eastAsia="楷体_GB2312"/>
          <w:b w:val="0"/>
          <w:bCs/>
          <w:sz w:val="32"/>
          <w:szCs w:val="40"/>
        </w:rPr>
        <w:t>预想方法如下：</w:t>
      </w:r>
    </w:p>
    <w:p>
      <w:pPr>
        <w:numPr>
          <w:ilvl w:val="0"/>
          <w:numId w:val="1"/>
        </w:numPr>
        <w:spacing w:line="400" w:lineRule="exact"/>
        <w:ind w:left="17" w:leftChars="8" w:firstLine="585" w:firstLineChars="183"/>
        <w:jc w:val="left"/>
        <w:rPr>
          <w:rFonts w:hint="eastAsia" w:ascii="楷体_GB2312" w:eastAsia="楷体_GB2312"/>
          <w:b w:val="0"/>
          <w:bCs/>
          <w:sz w:val="32"/>
          <w:szCs w:val="40"/>
        </w:rPr>
      </w:pPr>
      <w:r>
        <w:rPr>
          <w:rFonts w:hint="eastAsia" w:ascii="楷体_GB2312" w:eastAsia="楷体_GB2312"/>
          <w:b w:val="0"/>
          <w:bCs/>
          <w:sz w:val="32"/>
          <w:szCs w:val="40"/>
        </w:rPr>
        <w:t>充分运用《思品》课的功能，在复习中帮助学生树立人生理想，端正学习态度。</w:t>
      </w:r>
    </w:p>
    <w:p>
      <w:pPr>
        <w:numPr>
          <w:ilvl w:val="0"/>
          <w:numId w:val="1"/>
        </w:numPr>
        <w:spacing w:line="400" w:lineRule="exact"/>
        <w:ind w:left="17" w:leftChars="8" w:firstLine="585" w:firstLineChars="183"/>
        <w:jc w:val="left"/>
        <w:rPr>
          <w:rFonts w:hint="eastAsia" w:ascii="楷体_GB2312" w:eastAsia="楷体_GB2312"/>
          <w:b w:val="0"/>
          <w:bCs/>
          <w:sz w:val="32"/>
          <w:szCs w:val="40"/>
        </w:rPr>
      </w:pPr>
      <w:r>
        <w:rPr>
          <w:rFonts w:hint="eastAsia" w:ascii="楷体_GB2312" w:eastAsia="楷体_GB2312"/>
          <w:b w:val="0"/>
          <w:bCs/>
          <w:sz w:val="32"/>
          <w:szCs w:val="40"/>
        </w:rPr>
        <w:t>树典型、立标杆。典型和标杆从差生中选，对学生的影响力较大。</w:t>
      </w:r>
    </w:p>
    <w:p>
      <w:pPr>
        <w:numPr>
          <w:ilvl w:val="0"/>
          <w:numId w:val="1"/>
        </w:numPr>
        <w:spacing w:line="400" w:lineRule="exact"/>
        <w:ind w:left="17" w:leftChars="8" w:firstLine="585" w:firstLineChars="183"/>
        <w:jc w:val="left"/>
        <w:rPr>
          <w:rFonts w:hint="eastAsia" w:ascii="楷体_GB2312" w:eastAsia="楷体_GB2312"/>
          <w:b w:val="0"/>
          <w:bCs/>
          <w:sz w:val="32"/>
          <w:szCs w:val="40"/>
        </w:rPr>
      </w:pPr>
      <w:r>
        <w:rPr>
          <w:rFonts w:hint="eastAsia" w:ascii="楷体_GB2312" w:eastAsia="楷体_GB2312"/>
          <w:b w:val="0"/>
          <w:bCs/>
          <w:sz w:val="32"/>
          <w:szCs w:val="40"/>
        </w:rPr>
        <w:t>对差生多采取鼓励措施，改革评价方法，让他们看到希望，提高他们的自信心。</w:t>
      </w:r>
    </w:p>
    <w:p>
      <w:pPr>
        <w:numPr>
          <w:ilvl w:val="0"/>
          <w:numId w:val="1"/>
        </w:numPr>
        <w:spacing w:line="400" w:lineRule="exact"/>
        <w:ind w:left="17" w:leftChars="8" w:firstLine="585" w:firstLineChars="183"/>
        <w:jc w:val="left"/>
        <w:rPr>
          <w:rFonts w:hint="eastAsia" w:ascii="楷体_GB2312" w:eastAsia="楷体_GB2312"/>
          <w:b w:val="0"/>
          <w:bCs/>
          <w:sz w:val="32"/>
          <w:szCs w:val="40"/>
        </w:rPr>
      </w:pPr>
      <w:r>
        <w:rPr>
          <w:rFonts w:hint="eastAsia" w:ascii="楷体_GB2312" w:eastAsia="楷体_GB2312"/>
          <w:b w:val="0"/>
          <w:bCs/>
          <w:sz w:val="32"/>
          <w:szCs w:val="40"/>
        </w:rPr>
        <w:t>以“2010－2016年”7年中考试卷分析得出的“双向细目表”数据，以学生复习中存在的问题为根据，改变复习方式，变以前无目标“地毯式轰炸”式复习为“狙击手”式的定向精准复习和“分层指导”。</w:t>
      </w:r>
    </w:p>
    <w:p>
      <w:pPr>
        <w:numPr>
          <w:ilvl w:val="0"/>
          <w:numId w:val="1"/>
        </w:numPr>
        <w:spacing w:line="400" w:lineRule="exact"/>
        <w:ind w:left="17" w:leftChars="8" w:firstLine="585" w:firstLineChars="183"/>
        <w:jc w:val="left"/>
        <w:rPr>
          <w:rFonts w:hint="eastAsia" w:ascii="楷体_GB2312" w:eastAsia="楷体_GB2312"/>
          <w:b w:val="0"/>
          <w:bCs/>
          <w:sz w:val="32"/>
          <w:szCs w:val="40"/>
        </w:rPr>
      </w:pPr>
      <w:r>
        <w:rPr>
          <w:rFonts w:hint="eastAsia" w:ascii="楷体_GB2312" w:eastAsia="楷体_GB2312"/>
          <w:b w:val="0"/>
          <w:bCs/>
          <w:sz w:val="32"/>
          <w:szCs w:val="40"/>
        </w:rPr>
        <w:t>让学生明确每个单元的题型、分值、出题的方式，掌握命题规律，指导部分学生自编模拟试题，较浅显的内容鼓励差生参与，以提振他们的士气，增强他们的主动性。</w:t>
      </w:r>
    </w:p>
    <w:p>
      <w:pPr>
        <w:numPr>
          <w:ilvl w:val="0"/>
          <w:numId w:val="2"/>
        </w:numPr>
        <w:spacing w:line="400" w:lineRule="exact"/>
        <w:ind w:left="399" w:leftChars="190" w:firstLine="25" w:firstLineChars="8"/>
        <w:jc w:val="left"/>
        <w:rPr>
          <w:rFonts w:hint="eastAsia" w:ascii="楷体_GB2312" w:eastAsia="楷体_GB2312"/>
          <w:b w:val="0"/>
          <w:bCs/>
          <w:color w:val="0000FF"/>
          <w:sz w:val="32"/>
          <w:szCs w:val="40"/>
        </w:rPr>
      </w:pPr>
      <w:r>
        <w:rPr>
          <w:rFonts w:hint="eastAsia" w:ascii="楷体_GB2312" w:eastAsia="楷体_GB2312"/>
          <w:b w:val="0"/>
          <w:bCs/>
          <w:color w:val="0000FF"/>
          <w:sz w:val="32"/>
          <w:szCs w:val="40"/>
        </w:rPr>
        <w:t>预期目标或效果</w:t>
      </w:r>
      <w:bookmarkStart w:id="0" w:name="_GoBack"/>
      <w:bookmarkEnd w:id="0"/>
    </w:p>
    <w:p>
      <w:pPr>
        <w:spacing w:line="400" w:lineRule="exact"/>
        <w:jc w:val="left"/>
        <w:rPr>
          <w:rFonts w:hint="eastAsia" w:ascii="楷体_GB2312" w:eastAsia="楷体_GB2312"/>
          <w:b w:val="0"/>
          <w:bCs/>
          <w:color w:val="0000FF"/>
          <w:sz w:val="32"/>
          <w:szCs w:val="40"/>
        </w:rPr>
      </w:pPr>
      <w:r>
        <w:rPr>
          <w:rFonts w:hint="eastAsia" w:ascii="楷体_GB2312" w:eastAsia="楷体_GB2312"/>
          <w:b w:val="0"/>
          <w:bCs/>
          <w:color w:val="0000FF"/>
          <w:sz w:val="32"/>
          <w:szCs w:val="40"/>
        </w:rPr>
        <w:t xml:space="preserve">    </w:t>
      </w:r>
      <w:r>
        <w:rPr>
          <w:rFonts w:hint="eastAsia" w:ascii="楷体_GB2312" w:eastAsia="楷体_GB2312"/>
          <w:b w:val="0"/>
          <w:bCs/>
          <w:sz w:val="32"/>
          <w:szCs w:val="40"/>
        </w:rPr>
        <w:t>如果次此预想实现，不仅促使学生在复习中提升了知识和能力，激活学生的主动性，也会使学生的思想觉悟得到提高 ，在实施过程中，我的教育思想观念也会得到转变，方法能符合本校的实际情况，并在探索的过程中不断地积累经验，逐渐提高自己的专业素养。</w:t>
      </w:r>
      <w:r>
        <w:rPr>
          <w:rFonts w:hint="eastAsia" w:ascii="楷体_GB2312" w:eastAsia="楷体_GB2312"/>
          <w:b w:val="0"/>
          <w:bCs/>
          <w:color w:val="0000FF"/>
          <w:sz w:val="32"/>
          <w:szCs w:val="40"/>
        </w:rPr>
        <w:t xml:space="preserve"> </w:t>
      </w:r>
    </w:p>
    <w:p>
      <w:pPr>
        <w:rPr>
          <w:b w:val="0"/>
          <w:bCs/>
          <w:sz w:val="28"/>
          <w:szCs w:val="36"/>
        </w:rPr>
      </w:pPr>
    </w:p>
    <w:p>
      <w:pPr>
        <w:spacing w:line="400" w:lineRule="exact"/>
        <w:ind w:left="19" w:leftChars="9" w:firstLine="550" w:firstLineChars="172"/>
        <w:jc w:val="left"/>
        <w:rPr>
          <w:rFonts w:hint="eastAsia" w:ascii="楷体_GB2312" w:eastAsia="楷体_GB2312"/>
          <w:b w:val="0"/>
          <w:bCs/>
          <w:sz w:val="32"/>
          <w:szCs w:val="40"/>
        </w:rPr>
      </w:pPr>
    </w:p>
    <w:p>
      <w:pPr>
        <w:rPr>
          <w:b w:val="0"/>
          <w:bCs/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C202F1"/>
    <w:multiLevelType w:val="singleLevel"/>
    <w:tmpl w:val="58C202F1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58C207E0"/>
    <w:multiLevelType w:val="singleLevel"/>
    <w:tmpl w:val="58C207E0"/>
    <w:lvl w:ilvl="0" w:tentative="0">
      <w:start w:val="4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72135A"/>
    <w:rsid w:val="375732B1"/>
    <w:rsid w:val="579D16F6"/>
    <w:rsid w:val="64721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2017-09-14T05:31:00Z</dcterms:created>
  <dc:creator>Administrator</dc:creator>
  <cp:lastModifiedBy>Administrator</cp:lastModifiedBy>
  <dcterms:modified xsi:type="dcterms:W3CDTF">2017-09-17T05:25:02Z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