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45F" w:rsidRDefault="00BD545F">
      <w:pPr>
        <w:rPr>
          <w:rFonts w:ascii="仿宋" w:eastAsia="仿宋" w:hAnsi="仿宋" w:cs="Times New Roman"/>
          <w:b/>
          <w:bCs/>
          <w:sz w:val="36"/>
          <w:szCs w:val="36"/>
        </w:rPr>
      </w:pPr>
      <w:r>
        <w:rPr>
          <w:rFonts w:ascii="仿宋" w:eastAsia="仿宋" w:hAnsi="仿宋" w:cs="仿宋" w:hint="eastAsia"/>
          <w:b/>
          <w:bCs/>
          <w:sz w:val="28"/>
          <w:szCs w:val="28"/>
        </w:rPr>
        <w:t>附件</w:t>
      </w:r>
      <w:r>
        <w:rPr>
          <w:rFonts w:ascii="仿宋" w:eastAsia="仿宋" w:hAnsi="仿宋" w:cs="仿宋"/>
          <w:b/>
          <w:bCs/>
          <w:sz w:val="28"/>
          <w:szCs w:val="28"/>
        </w:rPr>
        <w:t>1</w:t>
      </w:r>
    </w:p>
    <w:p w:rsidR="00BD545F" w:rsidRPr="00273430" w:rsidRDefault="00BD545F" w:rsidP="00273430">
      <w:pPr>
        <w:ind w:leftChars="380" w:left="1686" w:hangingChars="295" w:hanging="888"/>
        <w:rPr>
          <w:rFonts w:asciiTheme="majorEastAsia" w:eastAsiaTheme="majorEastAsia" w:hAnsiTheme="majorEastAsia" w:cs="Times New Roman"/>
          <w:b/>
          <w:bCs/>
          <w:sz w:val="30"/>
          <w:szCs w:val="30"/>
        </w:rPr>
      </w:pPr>
      <w:r w:rsidRPr="00273430">
        <w:rPr>
          <w:rFonts w:asciiTheme="majorEastAsia" w:eastAsiaTheme="majorEastAsia" w:hAnsiTheme="majorEastAsia" w:cs="仿宋" w:hint="eastAsia"/>
          <w:b/>
          <w:bCs/>
          <w:sz w:val="30"/>
          <w:szCs w:val="30"/>
        </w:rPr>
        <w:t>吉林省教育学会中小学教育科研骨干校长、骨干科研主任、科研骨干教师推选工作实施方案</w:t>
      </w:r>
    </w:p>
    <w:p w:rsidR="00BD545F" w:rsidRDefault="00BD545F" w:rsidP="009C73E9">
      <w:pPr>
        <w:spacing w:line="540" w:lineRule="exact"/>
        <w:ind w:firstLineChars="200" w:firstLine="560"/>
        <w:jc w:val="left"/>
        <w:rPr>
          <w:rFonts w:ascii="仿宋" w:eastAsia="仿宋" w:hAnsi="仿宋" w:cs="Times New Roman"/>
          <w:sz w:val="28"/>
          <w:szCs w:val="28"/>
        </w:rPr>
      </w:pPr>
      <w:r>
        <w:rPr>
          <w:rFonts w:ascii="仿宋" w:eastAsia="仿宋" w:hAnsi="仿宋" w:cs="仿宋" w:hint="eastAsia"/>
          <w:sz w:val="28"/>
          <w:szCs w:val="28"/>
        </w:rPr>
        <w:t>“十二五”期间，吉林省教育学会深入贯彻和落实《国家中长期教育改革和发展纲要（</w:t>
      </w:r>
      <w:r>
        <w:rPr>
          <w:rFonts w:ascii="仿宋" w:eastAsia="仿宋" w:hAnsi="仿宋" w:cs="仿宋"/>
          <w:sz w:val="28"/>
          <w:szCs w:val="28"/>
        </w:rPr>
        <w:t>2010--2020</w:t>
      </w:r>
      <w:r>
        <w:rPr>
          <w:rFonts w:ascii="仿宋" w:eastAsia="仿宋" w:hAnsi="仿宋" w:cs="仿宋" w:hint="eastAsia"/>
          <w:sz w:val="28"/>
          <w:szCs w:val="28"/>
        </w:rPr>
        <w:t>）》和党的十八届三中、四中、五中、六中全会精神，围绕我省教育改革发展中的重点问题和教育热点、难点以及教育教学中的问题，大力开展群众性教育科研活动，取得较为丰硕的成果。在推进提升教育质量、实施新课程、提高教师专业素养、教育决策科学化过程中发挥了重要的引领作用，尤其在促进教师专业发展和学校内涵式发展方面成效显著。但从全省看，教育科研发展不平衡，个别学校和地区教育科研工作薄弱，尤其缺乏高水平的研究人才和团队，队伍建设滞后，为教育决策和为实践服务的能力还有待进一步提高。建设一支高水平的中小学教育科研队伍是当前和今后很长一段时间的重要任务。为此，吉林省教育学会决定开展“中小学教育科研骨干校长、骨干科研主任、科研骨干教师推选活动”。</w:t>
      </w:r>
    </w:p>
    <w:p w:rsidR="00BD545F" w:rsidRDefault="00BD545F" w:rsidP="009C73E9">
      <w:pPr>
        <w:spacing w:line="540" w:lineRule="exact"/>
        <w:ind w:firstLineChars="200" w:firstLine="560"/>
        <w:rPr>
          <w:rFonts w:ascii="仿宋" w:eastAsia="仿宋" w:hAnsi="仿宋" w:cs="Times New Roman"/>
          <w:sz w:val="28"/>
          <w:szCs w:val="28"/>
        </w:rPr>
      </w:pPr>
      <w:r>
        <w:rPr>
          <w:rFonts w:ascii="仿宋" w:eastAsia="仿宋" w:hAnsi="仿宋" w:cs="仿宋" w:hint="eastAsia"/>
          <w:sz w:val="28"/>
          <w:szCs w:val="28"/>
        </w:rPr>
        <w:t>一、活动目标</w:t>
      </w:r>
    </w:p>
    <w:p w:rsidR="00BD545F" w:rsidRDefault="00BD545F" w:rsidP="009C73E9">
      <w:pPr>
        <w:spacing w:line="540" w:lineRule="exact"/>
        <w:ind w:firstLineChars="200" w:firstLine="560"/>
        <w:rPr>
          <w:rFonts w:ascii="仿宋" w:eastAsia="仿宋" w:hAnsi="仿宋" w:cs="Times New Roman"/>
          <w:sz w:val="28"/>
          <w:szCs w:val="28"/>
        </w:rPr>
      </w:pPr>
      <w:r>
        <w:rPr>
          <w:rFonts w:ascii="仿宋" w:eastAsia="仿宋" w:hAnsi="仿宋" w:cs="仿宋" w:hint="eastAsia"/>
          <w:sz w:val="28"/>
          <w:szCs w:val="28"/>
        </w:rPr>
        <w:t>推选一批热爱教育科研和教学研究，研究能力强，经常应用教育科研和教学研究解决教育发展和教育教学中的问题的科研骨干，发挥他们在教育科研活动中的带动和辐射作用；以这些科研骨干为核心，逐步构建我省高水平的教育研究队伍。</w:t>
      </w:r>
    </w:p>
    <w:p w:rsidR="00BD545F" w:rsidRDefault="00BD545F" w:rsidP="009C73E9">
      <w:pPr>
        <w:numPr>
          <w:ilvl w:val="0"/>
          <w:numId w:val="1"/>
        </w:numPr>
        <w:spacing w:line="540" w:lineRule="exact"/>
        <w:ind w:firstLineChars="200" w:firstLine="560"/>
        <w:rPr>
          <w:rFonts w:ascii="仿宋" w:eastAsia="仿宋" w:hAnsi="仿宋" w:cs="Times New Roman"/>
          <w:sz w:val="28"/>
          <w:szCs w:val="28"/>
        </w:rPr>
      </w:pPr>
      <w:r>
        <w:rPr>
          <w:rFonts w:ascii="仿宋" w:eastAsia="仿宋" w:hAnsi="仿宋" w:cs="仿宋" w:hint="eastAsia"/>
          <w:sz w:val="28"/>
          <w:szCs w:val="28"/>
        </w:rPr>
        <w:t>推选范围与对象</w:t>
      </w:r>
    </w:p>
    <w:p w:rsidR="00BD545F" w:rsidRDefault="00BD545F" w:rsidP="009C73E9">
      <w:pPr>
        <w:spacing w:line="540" w:lineRule="exact"/>
        <w:ind w:firstLineChars="200" w:firstLine="560"/>
        <w:rPr>
          <w:rFonts w:ascii="仿宋" w:eastAsia="仿宋" w:hAnsi="仿宋" w:cs="Times New Roman"/>
          <w:sz w:val="28"/>
          <w:szCs w:val="28"/>
        </w:rPr>
      </w:pPr>
      <w:r>
        <w:rPr>
          <w:rFonts w:ascii="仿宋" w:eastAsia="仿宋" w:hAnsi="仿宋" w:cs="仿宋" w:hint="eastAsia"/>
          <w:sz w:val="28"/>
          <w:szCs w:val="28"/>
        </w:rPr>
        <w:t>我省中小学、幼儿园、教师进修学校、中等职业技术学校的校长、科研主任和教师，首届原则上应具有省学会会员身份（从第二届开始必须具有省学会会员身份）。在我省的上述类别具有合法法人身份的民办学校的校长、科研主任和教师也可申报。</w:t>
      </w:r>
    </w:p>
    <w:p w:rsidR="00BD545F" w:rsidRDefault="00BD545F" w:rsidP="009C73E9">
      <w:pPr>
        <w:numPr>
          <w:ilvl w:val="0"/>
          <w:numId w:val="1"/>
        </w:numPr>
        <w:spacing w:line="540" w:lineRule="exact"/>
        <w:ind w:firstLineChars="200" w:firstLine="560"/>
        <w:rPr>
          <w:rFonts w:ascii="仿宋" w:eastAsia="仿宋" w:hAnsi="仿宋" w:cs="Times New Roman"/>
          <w:sz w:val="28"/>
          <w:szCs w:val="28"/>
        </w:rPr>
      </w:pPr>
      <w:r>
        <w:rPr>
          <w:rFonts w:ascii="仿宋" w:eastAsia="仿宋" w:hAnsi="仿宋" w:cs="仿宋" w:hint="eastAsia"/>
          <w:sz w:val="28"/>
          <w:szCs w:val="28"/>
        </w:rPr>
        <w:lastRenderedPageBreak/>
        <w:t>推选条件和要求</w:t>
      </w:r>
    </w:p>
    <w:p w:rsidR="00BD545F" w:rsidRDefault="00BD545F" w:rsidP="009C73E9">
      <w:pPr>
        <w:widowControl/>
        <w:shd w:val="clear" w:color="auto" w:fill="FFFFFF"/>
        <w:spacing w:line="540" w:lineRule="exact"/>
        <w:ind w:firstLineChars="147" w:firstLine="412"/>
        <w:jc w:val="left"/>
        <w:rPr>
          <w:rFonts w:ascii="仿宋" w:eastAsia="仿宋" w:hAnsi="仿宋" w:cs="Times New Roman"/>
          <w:kern w:val="0"/>
          <w:sz w:val="28"/>
          <w:szCs w:val="28"/>
        </w:rPr>
      </w:pPr>
      <w:r>
        <w:rPr>
          <w:rFonts w:ascii="仿宋" w:eastAsia="仿宋" w:hAnsi="仿宋" w:cs="仿宋" w:hint="eastAsia"/>
          <w:kern w:val="0"/>
          <w:sz w:val="28"/>
          <w:szCs w:val="28"/>
        </w:rPr>
        <w:t>（一）基本条件</w:t>
      </w:r>
    </w:p>
    <w:p w:rsidR="00BD545F" w:rsidRDefault="00BD545F" w:rsidP="009C73E9">
      <w:pPr>
        <w:widowControl/>
        <w:shd w:val="clear" w:color="auto" w:fill="FFFFFF"/>
        <w:spacing w:line="540" w:lineRule="exact"/>
        <w:ind w:firstLineChars="221" w:firstLine="619"/>
        <w:jc w:val="left"/>
        <w:rPr>
          <w:rFonts w:ascii="仿宋" w:eastAsia="仿宋" w:hAnsi="仿宋" w:cs="Times New Roman"/>
          <w:kern w:val="0"/>
          <w:sz w:val="28"/>
          <w:szCs w:val="28"/>
        </w:rPr>
      </w:pPr>
      <w:r>
        <w:rPr>
          <w:rFonts w:ascii="仿宋" w:eastAsia="仿宋" w:hAnsi="仿宋" w:cs="仿宋"/>
          <w:kern w:val="0"/>
          <w:sz w:val="28"/>
          <w:szCs w:val="28"/>
        </w:rPr>
        <w:t>1</w:t>
      </w:r>
      <w:r>
        <w:rPr>
          <w:rFonts w:ascii="仿宋" w:eastAsia="仿宋" w:hAnsi="仿宋" w:cs="仿宋" w:hint="eastAsia"/>
          <w:kern w:val="0"/>
          <w:sz w:val="28"/>
          <w:szCs w:val="28"/>
        </w:rPr>
        <w:t>、政治思想素质好，具有良好师德表现，坚持党的教育方针，热爱教育事业</w:t>
      </w:r>
      <w:r>
        <w:rPr>
          <w:rFonts w:ascii="仿宋" w:eastAsia="仿宋" w:hAnsi="仿宋" w:cs="仿宋"/>
          <w:kern w:val="0"/>
          <w:sz w:val="28"/>
          <w:szCs w:val="28"/>
        </w:rPr>
        <w:t>,</w:t>
      </w:r>
      <w:r>
        <w:rPr>
          <w:rFonts w:ascii="仿宋" w:eastAsia="仿宋" w:hAnsi="仿宋" w:cs="仿宋" w:hint="eastAsia"/>
          <w:kern w:val="0"/>
          <w:sz w:val="28"/>
          <w:szCs w:val="28"/>
        </w:rPr>
        <w:t>关爱学生，为人师表。</w:t>
      </w:r>
    </w:p>
    <w:p w:rsidR="00BD545F" w:rsidRDefault="00BD545F" w:rsidP="009C73E9">
      <w:pPr>
        <w:widowControl/>
        <w:shd w:val="clear" w:color="auto" w:fill="FFFFFF"/>
        <w:spacing w:line="540" w:lineRule="exact"/>
        <w:ind w:firstLineChars="221" w:firstLine="619"/>
        <w:jc w:val="left"/>
        <w:rPr>
          <w:rFonts w:ascii="仿宋" w:eastAsia="仿宋" w:hAnsi="仿宋" w:cs="Times New Roman"/>
          <w:kern w:val="0"/>
          <w:sz w:val="28"/>
          <w:szCs w:val="28"/>
        </w:rPr>
      </w:pPr>
      <w:r>
        <w:rPr>
          <w:rFonts w:ascii="仿宋" w:eastAsia="仿宋" w:hAnsi="仿宋" w:cs="仿宋"/>
          <w:kern w:val="0"/>
          <w:sz w:val="28"/>
          <w:szCs w:val="28"/>
        </w:rPr>
        <w:t>2</w:t>
      </w:r>
      <w:r>
        <w:rPr>
          <w:rFonts w:ascii="仿宋" w:eastAsia="仿宋" w:hAnsi="仿宋" w:cs="仿宋" w:hint="eastAsia"/>
          <w:kern w:val="0"/>
          <w:sz w:val="28"/>
          <w:szCs w:val="28"/>
        </w:rPr>
        <w:t>、教育研究意识强，热爱教育科研和教学研究，积极参与各级学会或教育科研部门（各级教育部门科研规划办）和各级政府部门组织的科研活动，并获得较为丰富的科研成果。</w:t>
      </w:r>
    </w:p>
    <w:p w:rsidR="00BD545F" w:rsidRDefault="00BD545F" w:rsidP="009C73E9">
      <w:pPr>
        <w:widowControl/>
        <w:shd w:val="clear" w:color="auto" w:fill="FFFFFF"/>
        <w:spacing w:line="540" w:lineRule="exact"/>
        <w:ind w:firstLineChars="221" w:firstLine="619"/>
        <w:jc w:val="left"/>
        <w:rPr>
          <w:rFonts w:ascii="仿宋" w:eastAsia="仿宋" w:hAnsi="仿宋" w:cs="Times New Roman"/>
          <w:kern w:val="0"/>
          <w:sz w:val="28"/>
          <w:szCs w:val="28"/>
        </w:rPr>
      </w:pPr>
      <w:r>
        <w:rPr>
          <w:rFonts w:ascii="仿宋" w:eastAsia="仿宋" w:hAnsi="仿宋" w:cs="仿宋"/>
          <w:kern w:val="0"/>
          <w:sz w:val="28"/>
          <w:szCs w:val="28"/>
        </w:rPr>
        <w:t>3</w:t>
      </w:r>
      <w:r>
        <w:rPr>
          <w:rFonts w:ascii="仿宋" w:eastAsia="仿宋" w:hAnsi="仿宋" w:cs="仿宋" w:hint="eastAsia"/>
          <w:kern w:val="0"/>
          <w:sz w:val="28"/>
          <w:szCs w:val="28"/>
        </w:rPr>
        <w:t>、科研能力强，能较熟练地进行教育科研和教学研究工作，并主持过市级以上教育学会或教育科研部门（科研规划办）立项课题，并已经获得结题。</w:t>
      </w:r>
    </w:p>
    <w:p w:rsidR="00BD545F" w:rsidRDefault="00BD545F" w:rsidP="009C73E9">
      <w:pPr>
        <w:widowControl/>
        <w:shd w:val="clear" w:color="auto" w:fill="FFFFFF"/>
        <w:spacing w:line="540" w:lineRule="exact"/>
        <w:ind w:firstLineChars="221" w:firstLine="619"/>
        <w:jc w:val="left"/>
        <w:rPr>
          <w:rFonts w:ascii="仿宋" w:eastAsia="仿宋" w:hAnsi="仿宋" w:cs="Times New Roman"/>
          <w:kern w:val="0"/>
          <w:sz w:val="28"/>
          <w:szCs w:val="28"/>
        </w:rPr>
      </w:pPr>
      <w:r>
        <w:rPr>
          <w:rFonts w:ascii="仿宋" w:eastAsia="仿宋" w:hAnsi="仿宋" w:cs="仿宋"/>
          <w:kern w:val="0"/>
          <w:sz w:val="28"/>
          <w:szCs w:val="28"/>
        </w:rPr>
        <w:t>4</w:t>
      </w:r>
      <w:r>
        <w:rPr>
          <w:rFonts w:ascii="仿宋" w:eastAsia="仿宋" w:hAnsi="仿宋" w:cs="仿宋" w:hint="eastAsia"/>
          <w:kern w:val="0"/>
          <w:sz w:val="28"/>
          <w:szCs w:val="28"/>
        </w:rPr>
        <w:t>、科研成果意识强，善于总结和推广科研成果，能应用科研成果解决学校发展或教育教学中的问题。</w:t>
      </w:r>
    </w:p>
    <w:p w:rsidR="00BD545F" w:rsidRDefault="00BD545F" w:rsidP="009C73E9">
      <w:pPr>
        <w:widowControl/>
        <w:shd w:val="clear" w:color="auto" w:fill="FFFFFF"/>
        <w:spacing w:line="540" w:lineRule="exact"/>
        <w:ind w:firstLineChars="221" w:firstLine="619"/>
        <w:jc w:val="left"/>
        <w:rPr>
          <w:rFonts w:ascii="仿宋" w:eastAsia="仿宋" w:hAnsi="仿宋" w:cs="Times New Roman"/>
          <w:kern w:val="0"/>
          <w:sz w:val="28"/>
          <w:szCs w:val="28"/>
        </w:rPr>
      </w:pPr>
      <w:r>
        <w:rPr>
          <w:rFonts w:ascii="仿宋" w:eastAsia="仿宋" w:hAnsi="仿宋" w:cs="仿宋"/>
          <w:kern w:val="0"/>
          <w:sz w:val="28"/>
          <w:szCs w:val="28"/>
        </w:rPr>
        <w:t>5</w:t>
      </w:r>
      <w:r>
        <w:rPr>
          <w:rFonts w:ascii="仿宋" w:eastAsia="仿宋" w:hAnsi="仿宋" w:cs="仿宋" w:hint="eastAsia"/>
          <w:kern w:val="0"/>
          <w:sz w:val="28"/>
          <w:szCs w:val="28"/>
        </w:rPr>
        <w:t>、教育教学能力强，具备中级水平以上教师的教育教学能力，能够熟练承担一门课程的教学工作。</w:t>
      </w:r>
    </w:p>
    <w:p w:rsidR="00BD545F" w:rsidRDefault="00BD545F">
      <w:pPr>
        <w:widowControl/>
        <w:shd w:val="clear" w:color="auto" w:fill="FFFFFF"/>
        <w:spacing w:line="540" w:lineRule="exact"/>
        <w:ind w:firstLine="480"/>
        <w:jc w:val="left"/>
        <w:rPr>
          <w:rFonts w:ascii="仿宋" w:eastAsia="仿宋" w:hAnsi="仿宋" w:cs="Times New Roman"/>
          <w:kern w:val="0"/>
          <w:sz w:val="28"/>
          <w:szCs w:val="28"/>
        </w:rPr>
      </w:pPr>
      <w:r>
        <w:rPr>
          <w:rFonts w:ascii="仿宋" w:eastAsia="仿宋" w:hAnsi="仿宋" w:cs="仿宋" w:hint="eastAsia"/>
          <w:kern w:val="0"/>
          <w:sz w:val="28"/>
          <w:szCs w:val="28"/>
        </w:rPr>
        <w:t>（二）基本要求</w:t>
      </w:r>
    </w:p>
    <w:p w:rsidR="00BD545F" w:rsidRDefault="00BD545F" w:rsidP="009C73E9">
      <w:pPr>
        <w:widowControl/>
        <w:spacing w:line="540" w:lineRule="exact"/>
        <w:ind w:firstLineChars="200" w:firstLine="560"/>
        <w:jc w:val="left"/>
        <w:rPr>
          <w:rFonts w:ascii="仿宋" w:eastAsia="仿宋" w:hAnsi="仿宋" w:cs="Times New Roman"/>
          <w:kern w:val="0"/>
          <w:sz w:val="28"/>
          <w:szCs w:val="28"/>
        </w:rPr>
      </w:pPr>
      <w:r>
        <w:rPr>
          <w:rFonts w:ascii="仿宋" w:eastAsia="仿宋" w:hAnsi="仿宋" w:cs="仿宋"/>
          <w:kern w:val="0"/>
          <w:sz w:val="28"/>
          <w:szCs w:val="28"/>
        </w:rPr>
        <w:t>1</w:t>
      </w:r>
      <w:r>
        <w:rPr>
          <w:rFonts w:ascii="仿宋" w:eastAsia="仿宋" w:hAnsi="仿宋" w:cs="仿宋" w:hint="eastAsia"/>
          <w:kern w:val="0"/>
          <w:sz w:val="28"/>
          <w:szCs w:val="28"/>
        </w:rPr>
        <w:t>、科研骨干校长除具备基本条件，还需高度重视科研工作，能够有效组织本校教育科研和教研工作；创设了良好的科研和学术氛围</w:t>
      </w:r>
      <w:r>
        <w:rPr>
          <w:rFonts w:ascii="仿宋" w:eastAsia="仿宋" w:hAnsi="仿宋" w:cs="仿宋"/>
          <w:kern w:val="0"/>
          <w:sz w:val="28"/>
          <w:szCs w:val="28"/>
        </w:rPr>
        <w:t>,</w:t>
      </w:r>
      <w:r>
        <w:rPr>
          <w:rFonts w:ascii="仿宋" w:eastAsia="仿宋" w:hAnsi="仿宋" w:cs="仿宋" w:hint="eastAsia"/>
          <w:kern w:val="0"/>
          <w:sz w:val="28"/>
          <w:szCs w:val="28"/>
        </w:rPr>
        <w:t>形成了较为完善的科研管理制度和机制，规章制度健全，过程管理有效；研究工作有效促进了学校、教师和学生发展。在本地区教育科研工作中成效明显。</w:t>
      </w:r>
    </w:p>
    <w:p w:rsidR="00BD545F" w:rsidRDefault="00BD545F" w:rsidP="009C73E9">
      <w:pPr>
        <w:widowControl/>
        <w:spacing w:line="540" w:lineRule="exact"/>
        <w:ind w:firstLineChars="200" w:firstLine="560"/>
        <w:jc w:val="left"/>
        <w:rPr>
          <w:rFonts w:ascii="仿宋" w:eastAsia="仿宋" w:hAnsi="仿宋" w:cs="Times New Roman"/>
          <w:kern w:val="0"/>
          <w:sz w:val="28"/>
          <w:szCs w:val="28"/>
        </w:rPr>
      </w:pPr>
      <w:r>
        <w:rPr>
          <w:rFonts w:ascii="仿宋" w:eastAsia="仿宋" w:hAnsi="仿宋" w:cs="仿宋"/>
          <w:kern w:val="0"/>
          <w:sz w:val="28"/>
          <w:szCs w:val="28"/>
        </w:rPr>
        <w:t>2</w:t>
      </w:r>
      <w:r>
        <w:rPr>
          <w:rFonts w:ascii="仿宋" w:eastAsia="仿宋" w:hAnsi="仿宋" w:cs="仿宋" w:hint="eastAsia"/>
          <w:kern w:val="0"/>
          <w:sz w:val="28"/>
          <w:szCs w:val="28"/>
        </w:rPr>
        <w:t>、骨干科研主任除具备基本条件，还需服务意识较强，熟悉科研管理工作，能够有效组织和指导学校和教师的教育研究工作，自身研究和在本校教育科研工作中成效明显。</w:t>
      </w:r>
    </w:p>
    <w:p w:rsidR="00BD545F" w:rsidRDefault="00BD545F" w:rsidP="009C73E9">
      <w:pPr>
        <w:widowControl/>
        <w:spacing w:line="540" w:lineRule="exact"/>
        <w:ind w:firstLineChars="200" w:firstLine="560"/>
        <w:jc w:val="left"/>
        <w:rPr>
          <w:rFonts w:ascii="仿宋" w:eastAsia="仿宋" w:hAnsi="仿宋" w:cs="Times New Roman"/>
          <w:kern w:val="0"/>
          <w:sz w:val="28"/>
          <w:szCs w:val="28"/>
        </w:rPr>
      </w:pPr>
      <w:r>
        <w:rPr>
          <w:rFonts w:ascii="仿宋" w:eastAsia="仿宋" w:hAnsi="仿宋" w:cs="仿宋"/>
          <w:kern w:val="0"/>
          <w:sz w:val="28"/>
          <w:szCs w:val="28"/>
        </w:rPr>
        <w:t>3</w:t>
      </w:r>
      <w:r>
        <w:rPr>
          <w:rFonts w:ascii="仿宋" w:eastAsia="仿宋" w:hAnsi="仿宋" w:cs="仿宋" w:hint="eastAsia"/>
          <w:kern w:val="0"/>
          <w:sz w:val="28"/>
          <w:szCs w:val="28"/>
        </w:rPr>
        <w:t>、科研骨干教师除具备基本条件，还需在本校和本地区有较大影响力。</w:t>
      </w:r>
    </w:p>
    <w:p w:rsidR="00BD545F" w:rsidRDefault="00BD545F" w:rsidP="009C73E9">
      <w:pPr>
        <w:widowControl/>
        <w:spacing w:line="540" w:lineRule="exact"/>
        <w:ind w:firstLineChars="200" w:firstLine="560"/>
        <w:jc w:val="left"/>
        <w:rPr>
          <w:rFonts w:ascii="仿宋" w:eastAsia="仿宋" w:hAnsi="仿宋" w:cs="Times New Roman"/>
          <w:kern w:val="0"/>
          <w:sz w:val="28"/>
          <w:szCs w:val="28"/>
        </w:rPr>
      </w:pPr>
      <w:r>
        <w:rPr>
          <w:rFonts w:ascii="仿宋" w:eastAsia="仿宋" w:hAnsi="仿宋" w:cs="仿宋"/>
          <w:kern w:val="0"/>
          <w:sz w:val="28"/>
          <w:szCs w:val="28"/>
        </w:rPr>
        <w:lastRenderedPageBreak/>
        <w:t>4</w:t>
      </w:r>
      <w:r>
        <w:rPr>
          <w:rFonts w:ascii="仿宋" w:eastAsia="仿宋" w:hAnsi="仿宋" w:cs="仿宋" w:hint="eastAsia"/>
          <w:kern w:val="0"/>
          <w:sz w:val="28"/>
          <w:szCs w:val="28"/>
        </w:rPr>
        <w:t>、乡村学校主持课题级别条件可以放宽到县（市、区）级。</w:t>
      </w:r>
    </w:p>
    <w:p w:rsidR="00BD545F" w:rsidRDefault="00BD545F" w:rsidP="009C73E9">
      <w:pPr>
        <w:widowControl/>
        <w:spacing w:line="540" w:lineRule="exact"/>
        <w:ind w:firstLineChars="200" w:firstLine="560"/>
        <w:jc w:val="left"/>
        <w:rPr>
          <w:rFonts w:ascii="仿宋" w:eastAsia="仿宋" w:hAnsi="仿宋" w:cs="Times New Roman"/>
          <w:kern w:val="0"/>
          <w:sz w:val="28"/>
          <w:szCs w:val="28"/>
        </w:rPr>
      </w:pPr>
      <w:r>
        <w:rPr>
          <w:rFonts w:ascii="仿宋" w:eastAsia="仿宋" w:hAnsi="仿宋" w:cs="仿宋" w:hint="eastAsia"/>
          <w:kern w:val="0"/>
          <w:sz w:val="28"/>
          <w:szCs w:val="28"/>
        </w:rPr>
        <w:t>三、推选程序</w:t>
      </w:r>
    </w:p>
    <w:p w:rsidR="00BD545F" w:rsidRDefault="00BD545F" w:rsidP="009C73E9">
      <w:pPr>
        <w:widowControl/>
        <w:spacing w:line="540" w:lineRule="exact"/>
        <w:ind w:firstLineChars="200" w:firstLine="560"/>
        <w:jc w:val="left"/>
        <w:rPr>
          <w:rFonts w:ascii="仿宋" w:eastAsia="仿宋" w:hAnsi="仿宋" w:cs="Times New Roman"/>
          <w:kern w:val="0"/>
          <w:sz w:val="28"/>
          <w:szCs w:val="28"/>
        </w:rPr>
      </w:pPr>
      <w:r>
        <w:rPr>
          <w:rFonts w:ascii="仿宋" w:eastAsia="仿宋" w:hAnsi="仿宋" w:cs="仿宋" w:hint="eastAsia"/>
          <w:kern w:val="0"/>
          <w:sz w:val="28"/>
          <w:szCs w:val="28"/>
        </w:rPr>
        <w:t>（一）科研骨干校长由个人申报，骨干科研主任和科研骨干教师由学校申报，县（市、区）级教育学会统一初评，经教育局同意，报省教育学会评审，同时报市、州教育学会备案</w:t>
      </w:r>
      <w:bookmarkStart w:id="0" w:name="_GoBack"/>
      <w:bookmarkEnd w:id="0"/>
      <w:r>
        <w:rPr>
          <w:rFonts w:ascii="仿宋" w:eastAsia="仿宋" w:hAnsi="仿宋" w:cs="仿宋" w:hint="eastAsia"/>
          <w:kern w:val="0"/>
          <w:sz w:val="28"/>
          <w:szCs w:val="28"/>
        </w:rPr>
        <w:t>。</w:t>
      </w:r>
    </w:p>
    <w:p w:rsidR="00BD545F" w:rsidRDefault="00BD545F" w:rsidP="009C73E9">
      <w:pPr>
        <w:widowControl/>
        <w:spacing w:line="540" w:lineRule="exact"/>
        <w:ind w:firstLineChars="200" w:firstLine="560"/>
        <w:jc w:val="left"/>
        <w:rPr>
          <w:rFonts w:ascii="仿宋" w:eastAsia="仿宋" w:hAnsi="仿宋" w:cs="Times New Roman"/>
          <w:kern w:val="0"/>
          <w:sz w:val="28"/>
          <w:szCs w:val="28"/>
        </w:rPr>
      </w:pPr>
      <w:r>
        <w:rPr>
          <w:rFonts w:ascii="仿宋" w:eastAsia="仿宋" w:hAnsi="仿宋" w:cs="仿宋" w:hint="eastAsia"/>
          <w:kern w:val="0"/>
          <w:sz w:val="28"/>
          <w:szCs w:val="28"/>
        </w:rPr>
        <w:t>（二）市（州）直属学校科研骨干校长由个人申报，骨干科研主任和科研骨干教师由学校申报，市（州）教育学会初评，经教育局同意，报省教育学会评审。</w:t>
      </w:r>
    </w:p>
    <w:p w:rsidR="00BD545F" w:rsidRDefault="00BD545F" w:rsidP="009C73E9">
      <w:pPr>
        <w:widowControl/>
        <w:spacing w:line="540" w:lineRule="exact"/>
        <w:ind w:firstLineChars="200" w:firstLine="560"/>
        <w:jc w:val="left"/>
        <w:rPr>
          <w:rFonts w:ascii="仿宋" w:eastAsia="仿宋" w:hAnsi="仿宋" w:cs="Times New Roman"/>
          <w:kern w:val="0"/>
          <w:sz w:val="28"/>
          <w:szCs w:val="28"/>
        </w:rPr>
      </w:pPr>
      <w:r>
        <w:rPr>
          <w:rFonts w:ascii="仿宋" w:eastAsia="仿宋" w:hAnsi="仿宋" w:cs="仿宋" w:hint="eastAsia"/>
          <w:kern w:val="0"/>
          <w:sz w:val="28"/>
          <w:szCs w:val="28"/>
        </w:rPr>
        <w:t>（三）中省直属学校科研骨干校长由个人申报，骨干科研主任和科研骨干教师，由学校申报，省教育学会评审。</w:t>
      </w:r>
    </w:p>
    <w:p w:rsidR="00BD545F" w:rsidRDefault="00BD545F" w:rsidP="009C73E9">
      <w:pPr>
        <w:widowControl/>
        <w:spacing w:line="540" w:lineRule="exact"/>
        <w:ind w:firstLineChars="200" w:firstLine="560"/>
        <w:jc w:val="left"/>
        <w:rPr>
          <w:rFonts w:ascii="仿宋" w:eastAsia="仿宋" w:hAnsi="仿宋" w:cs="Times New Roman"/>
          <w:kern w:val="0"/>
          <w:sz w:val="28"/>
          <w:szCs w:val="28"/>
        </w:rPr>
      </w:pPr>
      <w:r>
        <w:rPr>
          <w:rFonts w:ascii="仿宋" w:eastAsia="仿宋" w:hAnsi="仿宋" w:cs="仿宋" w:hint="eastAsia"/>
          <w:kern w:val="0"/>
          <w:sz w:val="28"/>
          <w:szCs w:val="28"/>
        </w:rPr>
        <w:t>（四）民办学校按照上述程序由相应级的教育学会受理。</w:t>
      </w:r>
    </w:p>
    <w:p w:rsidR="00BD545F" w:rsidRDefault="00BD545F" w:rsidP="009C73E9">
      <w:pPr>
        <w:spacing w:line="540" w:lineRule="exact"/>
        <w:ind w:firstLineChars="200" w:firstLine="560"/>
        <w:rPr>
          <w:rFonts w:ascii="仿宋" w:eastAsia="仿宋" w:hAnsi="仿宋" w:cs="Times New Roman"/>
          <w:sz w:val="28"/>
          <w:szCs w:val="28"/>
        </w:rPr>
      </w:pPr>
      <w:r>
        <w:rPr>
          <w:rFonts w:ascii="仿宋" w:eastAsia="仿宋" w:hAnsi="仿宋" w:cs="仿宋" w:hint="eastAsia"/>
          <w:sz w:val="28"/>
          <w:szCs w:val="28"/>
        </w:rPr>
        <w:t>（五）省学会对科研骨干申报材料进行评审，评审结果在吉林省教育学会网站公示，公示期为</w:t>
      </w:r>
      <w:r>
        <w:rPr>
          <w:rFonts w:ascii="仿宋" w:eastAsia="仿宋" w:hAnsi="仿宋" w:cs="仿宋"/>
          <w:sz w:val="28"/>
          <w:szCs w:val="28"/>
        </w:rPr>
        <w:t>5</w:t>
      </w:r>
      <w:r>
        <w:rPr>
          <w:rFonts w:ascii="仿宋" w:eastAsia="仿宋" w:hAnsi="仿宋" w:cs="仿宋" w:hint="eastAsia"/>
          <w:sz w:val="28"/>
          <w:szCs w:val="28"/>
        </w:rPr>
        <w:t>个工作日。公示期间无异议后确定并公布“吉林省教育科研骨干人员名单”。</w:t>
      </w:r>
    </w:p>
    <w:p w:rsidR="00BD545F" w:rsidRDefault="00BD545F" w:rsidP="009C73E9">
      <w:pPr>
        <w:spacing w:line="540" w:lineRule="exact"/>
        <w:ind w:firstLineChars="200" w:firstLine="560"/>
        <w:rPr>
          <w:rFonts w:ascii="仿宋" w:eastAsia="仿宋" w:hAnsi="仿宋" w:cs="Times New Roman"/>
          <w:sz w:val="28"/>
          <w:szCs w:val="28"/>
        </w:rPr>
      </w:pPr>
      <w:r>
        <w:rPr>
          <w:rFonts w:ascii="仿宋" w:eastAsia="仿宋" w:hAnsi="仿宋" w:cs="仿宋" w:hint="eastAsia"/>
          <w:sz w:val="28"/>
          <w:szCs w:val="28"/>
        </w:rPr>
        <w:t>（六）推选出的科研骨干人员参加科研骨干人员专项培训，经培训与考核合格后颁发“吉林省教育科研骨干证书”。</w:t>
      </w:r>
    </w:p>
    <w:p w:rsidR="00BD545F" w:rsidRDefault="00BD545F" w:rsidP="009C73E9">
      <w:pPr>
        <w:widowControl/>
        <w:spacing w:line="540" w:lineRule="exact"/>
        <w:ind w:firstLineChars="200" w:firstLine="560"/>
        <w:jc w:val="left"/>
        <w:rPr>
          <w:rFonts w:ascii="仿宋" w:eastAsia="仿宋" w:hAnsi="仿宋" w:cs="Times New Roman"/>
          <w:kern w:val="0"/>
          <w:sz w:val="28"/>
          <w:szCs w:val="28"/>
        </w:rPr>
      </w:pPr>
      <w:r>
        <w:rPr>
          <w:rFonts w:ascii="仿宋" w:eastAsia="仿宋" w:hAnsi="仿宋" w:cs="仿宋" w:hint="eastAsia"/>
          <w:kern w:val="0"/>
          <w:sz w:val="28"/>
          <w:szCs w:val="28"/>
        </w:rPr>
        <w:t>四、推选工作的相关事宜</w:t>
      </w:r>
    </w:p>
    <w:p w:rsidR="00BD545F" w:rsidRDefault="00BD545F" w:rsidP="009C73E9">
      <w:pPr>
        <w:widowControl/>
        <w:spacing w:line="540" w:lineRule="exact"/>
        <w:ind w:firstLineChars="200" w:firstLine="560"/>
        <w:jc w:val="left"/>
        <w:rPr>
          <w:rFonts w:ascii="仿宋" w:eastAsia="仿宋" w:hAnsi="仿宋" w:cs="Times New Roman"/>
          <w:kern w:val="0"/>
          <w:sz w:val="28"/>
          <w:szCs w:val="28"/>
        </w:rPr>
      </w:pPr>
      <w:r>
        <w:rPr>
          <w:rFonts w:ascii="仿宋" w:eastAsia="仿宋" w:hAnsi="仿宋" w:cs="仿宋" w:hint="eastAsia"/>
          <w:kern w:val="0"/>
          <w:sz w:val="28"/>
          <w:szCs w:val="28"/>
        </w:rPr>
        <w:t>（一）被推选者须经本人同意。</w:t>
      </w:r>
    </w:p>
    <w:p w:rsidR="00BD545F" w:rsidRDefault="00BD545F" w:rsidP="009C73E9">
      <w:pPr>
        <w:widowControl/>
        <w:spacing w:line="540" w:lineRule="exact"/>
        <w:ind w:firstLineChars="200" w:firstLine="560"/>
        <w:jc w:val="left"/>
        <w:rPr>
          <w:rFonts w:ascii="仿宋" w:eastAsia="仿宋" w:hAnsi="仿宋" w:cs="Times New Roman"/>
          <w:kern w:val="0"/>
          <w:sz w:val="28"/>
          <w:szCs w:val="28"/>
        </w:rPr>
      </w:pPr>
      <w:r>
        <w:rPr>
          <w:rFonts w:ascii="仿宋" w:eastAsia="仿宋" w:hAnsi="仿宋" w:cs="仿宋" w:hint="eastAsia"/>
          <w:kern w:val="0"/>
          <w:sz w:val="28"/>
          <w:szCs w:val="28"/>
        </w:rPr>
        <w:t>（二）推选工作分期分批进行，每两年推选一批，</w:t>
      </w:r>
      <w:r>
        <w:rPr>
          <w:rFonts w:ascii="仿宋" w:eastAsia="仿宋" w:hAnsi="仿宋" w:cs="仿宋"/>
          <w:kern w:val="0"/>
          <w:sz w:val="28"/>
          <w:szCs w:val="28"/>
        </w:rPr>
        <w:t>5</w:t>
      </w:r>
      <w:r>
        <w:rPr>
          <w:rFonts w:ascii="仿宋" w:eastAsia="仿宋" w:hAnsi="仿宋" w:cs="仿宋" w:hint="eastAsia"/>
          <w:kern w:val="0"/>
          <w:sz w:val="28"/>
          <w:szCs w:val="28"/>
        </w:rPr>
        <w:t>年后需要重新参加推选。推选批次和时间由省教育学会根据工作情况确定并发通知。</w:t>
      </w:r>
    </w:p>
    <w:p w:rsidR="00BD545F" w:rsidRDefault="00BD545F" w:rsidP="009C73E9">
      <w:pPr>
        <w:widowControl/>
        <w:spacing w:line="540" w:lineRule="exact"/>
        <w:ind w:firstLineChars="200" w:firstLine="560"/>
        <w:jc w:val="left"/>
        <w:rPr>
          <w:rFonts w:ascii="仿宋" w:eastAsia="仿宋" w:hAnsi="仿宋" w:cs="Times New Roman"/>
          <w:kern w:val="0"/>
          <w:sz w:val="28"/>
          <w:szCs w:val="28"/>
        </w:rPr>
      </w:pPr>
      <w:r>
        <w:rPr>
          <w:rFonts w:ascii="仿宋" w:eastAsia="仿宋" w:hAnsi="仿宋" w:cs="仿宋" w:hint="eastAsia"/>
          <w:kern w:val="0"/>
          <w:sz w:val="28"/>
          <w:szCs w:val="28"/>
        </w:rPr>
        <w:t>（三）推选名额按照当地教师总数分配，具体见附表。</w:t>
      </w:r>
    </w:p>
    <w:p w:rsidR="00BD545F" w:rsidRDefault="00BD545F" w:rsidP="009C73E9">
      <w:pPr>
        <w:widowControl/>
        <w:spacing w:line="540" w:lineRule="exact"/>
        <w:ind w:firstLineChars="200" w:firstLine="560"/>
        <w:jc w:val="left"/>
        <w:rPr>
          <w:rFonts w:ascii="仿宋" w:eastAsia="仿宋" w:hAnsi="仿宋" w:cs="Times New Roman"/>
          <w:kern w:val="0"/>
          <w:sz w:val="28"/>
          <w:szCs w:val="28"/>
        </w:rPr>
      </w:pPr>
    </w:p>
    <w:p w:rsidR="00C72680" w:rsidRDefault="00BD545F" w:rsidP="00C72680">
      <w:pPr>
        <w:widowControl/>
        <w:spacing w:line="540" w:lineRule="exact"/>
        <w:ind w:firstLineChars="200" w:firstLine="560"/>
        <w:jc w:val="left"/>
        <w:rPr>
          <w:rFonts w:ascii="仿宋" w:eastAsia="仿宋" w:hAnsi="仿宋" w:cs="Times New Roman"/>
          <w:kern w:val="0"/>
          <w:sz w:val="28"/>
          <w:szCs w:val="28"/>
        </w:rPr>
      </w:pPr>
      <w:r>
        <w:rPr>
          <w:rFonts w:ascii="仿宋" w:eastAsia="仿宋" w:hAnsi="仿宋" w:cs="仿宋"/>
          <w:kern w:val="0"/>
          <w:sz w:val="28"/>
          <w:szCs w:val="28"/>
        </w:rPr>
        <w:t xml:space="preserve">                                </w:t>
      </w:r>
    </w:p>
    <w:p w:rsidR="00BD545F" w:rsidRDefault="00BD545F" w:rsidP="00AE0733">
      <w:pPr>
        <w:widowControl/>
        <w:spacing w:line="540" w:lineRule="exact"/>
        <w:ind w:firstLineChars="200" w:firstLine="560"/>
        <w:jc w:val="left"/>
        <w:rPr>
          <w:rFonts w:ascii="仿宋" w:eastAsia="仿宋" w:hAnsi="仿宋" w:cs="Times New Roman"/>
          <w:kern w:val="0"/>
          <w:sz w:val="28"/>
          <w:szCs w:val="28"/>
        </w:rPr>
      </w:pPr>
    </w:p>
    <w:sectPr w:rsidR="00BD545F" w:rsidSect="00BC48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8D7" w:rsidRDefault="001548D7" w:rsidP="00BC489F">
      <w:pPr>
        <w:rPr>
          <w:rFonts w:cs="Times New Roman"/>
        </w:rPr>
      </w:pPr>
      <w:r>
        <w:rPr>
          <w:rFonts w:cs="Times New Roman"/>
        </w:rPr>
        <w:separator/>
      </w:r>
    </w:p>
  </w:endnote>
  <w:endnote w:type="continuationSeparator" w:id="0">
    <w:p w:rsidR="001548D7" w:rsidRDefault="001548D7" w:rsidP="00BC489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8D7" w:rsidRDefault="001548D7" w:rsidP="00BC489F">
      <w:pPr>
        <w:rPr>
          <w:rFonts w:cs="Times New Roman"/>
        </w:rPr>
      </w:pPr>
      <w:r>
        <w:rPr>
          <w:rFonts w:cs="Times New Roman"/>
        </w:rPr>
        <w:separator/>
      </w:r>
    </w:p>
  </w:footnote>
  <w:footnote w:type="continuationSeparator" w:id="0">
    <w:p w:rsidR="001548D7" w:rsidRDefault="001548D7" w:rsidP="00BC489F">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E2586A"/>
    <w:multiLevelType w:val="singleLevel"/>
    <w:tmpl w:val="56E2586A"/>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6C964DD"/>
    <w:rsid w:val="00010AB1"/>
    <w:rsid w:val="00014DA2"/>
    <w:rsid w:val="0001579D"/>
    <w:rsid w:val="00056FCF"/>
    <w:rsid w:val="00067CF3"/>
    <w:rsid w:val="000923D3"/>
    <w:rsid w:val="00097470"/>
    <w:rsid w:val="000B4624"/>
    <w:rsid w:val="000D042F"/>
    <w:rsid w:val="000E75F3"/>
    <w:rsid w:val="00133DD6"/>
    <w:rsid w:val="0014293E"/>
    <w:rsid w:val="00143D04"/>
    <w:rsid w:val="001533D0"/>
    <w:rsid w:val="001548D7"/>
    <w:rsid w:val="001A1F38"/>
    <w:rsid w:val="001D5F11"/>
    <w:rsid w:val="002003CA"/>
    <w:rsid w:val="002006DE"/>
    <w:rsid w:val="002307D0"/>
    <w:rsid w:val="0023181A"/>
    <w:rsid w:val="00245713"/>
    <w:rsid w:val="0027121E"/>
    <w:rsid w:val="002729F0"/>
    <w:rsid w:val="00273430"/>
    <w:rsid w:val="0029487D"/>
    <w:rsid w:val="002C3971"/>
    <w:rsid w:val="002D0401"/>
    <w:rsid w:val="002E083A"/>
    <w:rsid w:val="00335911"/>
    <w:rsid w:val="003434B3"/>
    <w:rsid w:val="00357848"/>
    <w:rsid w:val="00375E8B"/>
    <w:rsid w:val="00377049"/>
    <w:rsid w:val="00397C40"/>
    <w:rsid w:val="003C10DB"/>
    <w:rsid w:val="003C7EAD"/>
    <w:rsid w:val="004111FD"/>
    <w:rsid w:val="0042500D"/>
    <w:rsid w:val="0048564A"/>
    <w:rsid w:val="00492B5F"/>
    <w:rsid w:val="004A52A6"/>
    <w:rsid w:val="004B0017"/>
    <w:rsid w:val="004B3422"/>
    <w:rsid w:val="004C4C3E"/>
    <w:rsid w:val="004C7BA9"/>
    <w:rsid w:val="004E2793"/>
    <w:rsid w:val="004F33E8"/>
    <w:rsid w:val="004F53A8"/>
    <w:rsid w:val="004F58A3"/>
    <w:rsid w:val="005052D0"/>
    <w:rsid w:val="005277EB"/>
    <w:rsid w:val="00535F46"/>
    <w:rsid w:val="005426FE"/>
    <w:rsid w:val="0055744A"/>
    <w:rsid w:val="005843D2"/>
    <w:rsid w:val="005A7E01"/>
    <w:rsid w:val="005C22D0"/>
    <w:rsid w:val="005D1440"/>
    <w:rsid w:val="005F2B43"/>
    <w:rsid w:val="00615850"/>
    <w:rsid w:val="00691D99"/>
    <w:rsid w:val="006D5573"/>
    <w:rsid w:val="006E7A76"/>
    <w:rsid w:val="007410CE"/>
    <w:rsid w:val="00743908"/>
    <w:rsid w:val="00753C5E"/>
    <w:rsid w:val="007710D7"/>
    <w:rsid w:val="00777953"/>
    <w:rsid w:val="007913B5"/>
    <w:rsid w:val="00797BE3"/>
    <w:rsid w:val="007A3F0A"/>
    <w:rsid w:val="007C7C01"/>
    <w:rsid w:val="007E3F03"/>
    <w:rsid w:val="007E44BE"/>
    <w:rsid w:val="008A4E37"/>
    <w:rsid w:val="008A686D"/>
    <w:rsid w:val="008C011C"/>
    <w:rsid w:val="008C040D"/>
    <w:rsid w:val="008D0DC2"/>
    <w:rsid w:val="008D137C"/>
    <w:rsid w:val="009619C0"/>
    <w:rsid w:val="00980052"/>
    <w:rsid w:val="009A73D6"/>
    <w:rsid w:val="009B0D9C"/>
    <w:rsid w:val="009C73E9"/>
    <w:rsid w:val="00A1428E"/>
    <w:rsid w:val="00A71E75"/>
    <w:rsid w:val="00A80181"/>
    <w:rsid w:val="00A80AD7"/>
    <w:rsid w:val="00A9025C"/>
    <w:rsid w:val="00AC139B"/>
    <w:rsid w:val="00AD1144"/>
    <w:rsid w:val="00AE0733"/>
    <w:rsid w:val="00AF3067"/>
    <w:rsid w:val="00B32A39"/>
    <w:rsid w:val="00B65756"/>
    <w:rsid w:val="00B664D8"/>
    <w:rsid w:val="00B83305"/>
    <w:rsid w:val="00B859A6"/>
    <w:rsid w:val="00B91F35"/>
    <w:rsid w:val="00BB3103"/>
    <w:rsid w:val="00BC489F"/>
    <w:rsid w:val="00BD545F"/>
    <w:rsid w:val="00BE2234"/>
    <w:rsid w:val="00BF4791"/>
    <w:rsid w:val="00C1529E"/>
    <w:rsid w:val="00C31682"/>
    <w:rsid w:val="00C7013B"/>
    <w:rsid w:val="00C72680"/>
    <w:rsid w:val="00C7304A"/>
    <w:rsid w:val="00C84DDA"/>
    <w:rsid w:val="00C9164D"/>
    <w:rsid w:val="00C96064"/>
    <w:rsid w:val="00CA22D0"/>
    <w:rsid w:val="00CB521C"/>
    <w:rsid w:val="00CD1DA3"/>
    <w:rsid w:val="00CF5E74"/>
    <w:rsid w:val="00D45DD7"/>
    <w:rsid w:val="00D67630"/>
    <w:rsid w:val="00DD7179"/>
    <w:rsid w:val="00DE5531"/>
    <w:rsid w:val="00DE6023"/>
    <w:rsid w:val="00E31FC5"/>
    <w:rsid w:val="00E37911"/>
    <w:rsid w:val="00E70B57"/>
    <w:rsid w:val="00EC23CE"/>
    <w:rsid w:val="00EC2982"/>
    <w:rsid w:val="00ED18C1"/>
    <w:rsid w:val="00EF19C0"/>
    <w:rsid w:val="00F30AD6"/>
    <w:rsid w:val="00F35FA9"/>
    <w:rsid w:val="00F665B3"/>
    <w:rsid w:val="00F840E0"/>
    <w:rsid w:val="00F90F0C"/>
    <w:rsid w:val="00FB2332"/>
    <w:rsid w:val="00FD06FC"/>
    <w:rsid w:val="14023E98"/>
    <w:rsid w:val="1A320853"/>
    <w:rsid w:val="3917211B"/>
    <w:rsid w:val="3AB60BE2"/>
    <w:rsid w:val="3AEF23B1"/>
    <w:rsid w:val="3CD54EB2"/>
    <w:rsid w:val="422714EB"/>
    <w:rsid w:val="46C964DD"/>
    <w:rsid w:val="55664BDE"/>
    <w:rsid w:val="56B50C61"/>
    <w:rsid w:val="5B527E0B"/>
    <w:rsid w:val="5C272E4D"/>
    <w:rsid w:val="5DD07D55"/>
    <w:rsid w:val="6A48764A"/>
    <w:rsid w:val="6E5E7AFF"/>
    <w:rsid w:val="7AA5108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C489F"/>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locked/>
    <w:rsid w:val="00BC489F"/>
    <w:pPr>
      <w:jc w:val="left"/>
    </w:pPr>
    <w:rPr>
      <w:kern w:val="0"/>
    </w:rPr>
  </w:style>
  <w:style w:type="character" w:customStyle="1" w:styleId="Char">
    <w:name w:val="批注文字 Char"/>
    <w:basedOn w:val="a0"/>
    <w:link w:val="a3"/>
    <w:uiPriority w:val="99"/>
    <w:semiHidden/>
    <w:locked/>
    <w:rsid w:val="00BC489F"/>
    <w:rPr>
      <w:sz w:val="21"/>
      <w:szCs w:val="21"/>
    </w:rPr>
  </w:style>
  <w:style w:type="paragraph" w:styleId="a4">
    <w:name w:val="footer"/>
    <w:basedOn w:val="a"/>
    <w:link w:val="Char0"/>
    <w:uiPriority w:val="99"/>
    <w:rsid w:val="00BC489F"/>
    <w:pPr>
      <w:tabs>
        <w:tab w:val="center" w:pos="4153"/>
        <w:tab w:val="right" w:pos="8306"/>
      </w:tabs>
      <w:snapToGrid w:val="0"/>
      <w:jc w:val="left"/>
    </w:pPr>
    <w:rPr>
      <w:kern w:val="0"/>
      <w:sz w:val="18"/>
      <w:szCs w:val="18"/>
    </w:rPr>
  </w:style>
  <w:style w:type="character" w:customStyle="1" w:styleId="Char0">
    <w:name w:val="页脚 Char"/>
    <w:basedOn w:val="a0"/>
    <w:link w:val="a4"/>
    <w:uiPriority w:val="99"/>
    <w:locked/>
    <w:rsid w:val="00BC489F"/>
    <w:rPr>
      <w:sz w:val="18"/>
      <w:szCs w:val="18"/>
    </w:rPr>
  </w:style>
  <w:style w:type="paragraph" w:styleId="a5">
    <w:name w:val="header"/>
    <w:basedOn w:val="a"/>
    <w:link w:val="Char1"/>
    <w:uiPriority w:val="99"/>
    <w:rsid w:val="00BC489F"/>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szCs w:val="18"/>
    </w:rPr>
  </w:style>
  <w:style w:type="character" w:customStyle="1" w:styleId="Char1">
    <w:name w:val="页眉 Char"/>
    <w:basedOn w:val="a0"/>
    <w:link w:val="a5"/>
    <w:uiPriority w:val="99"/>
    <w:semiHidden/>
    <w:locked/>
    <w:rsid w:val="00BC489F"/>
    <w:rPr>
      <w:sz w:val="18"/>
      <w:szCs w:val="18"/>
    </w:rPr>
  </w:style>
  <w:style w:type="paragraph" w:customStyle="1" w:styleId="1">
    <w:name w:val="列出段落1"/>
    <w:basedOn w:val="a"/>
    <w:uiPriority w:val="99"/>
    <w:rsid w:val="00BC489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257</Words>
  <Characters>1465</Characters>
  <Application>Microsoft Office Word</Application>
  <DocSecurity>0</DocSecurity>
  <Lines>12</Lines>
  <Paragraphs>3</Paragraphs>
  <ScaleCrop>false</ScaleCrop>
  <Company>SkyUN.Org</Company>
  <LinksUpToDate>false</LinksUpToDate>
  <CharactersWithSpaces>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42</cp:revision>
  <cp:lastPrinted>2017-03-14T05:33:00Z</cp:lastPrinted>
  <dcterms:created xsi:type="dcterms:W3CDTF">2016-03-10T07:12:00Z</dcterms:created>
  <dcterms:modified xsi:type="dcterms:W3CDTF">2017-03-14T05:33:00Z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